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Kontrola výsledků - r</w:t>
      </w:r>
      <w:r w:rsidRPr="007C6177">
        <w:rPr>
          <w:rFonts w:ascii="Arial" w:eastAsia="Times New Roman" w:hAnsi="Arial" w:cs="Arial"/>
          <w:b/>
          <w:bCs/>
          <w:color w:val="000000"/>
          <w:lang w:eastAsia="cs-CZ"/>
        </w:rPr>
        <w:t>ozpory a algoritmy:</w:t>
      </w:r>
      <w:r w:rsidRPr="007C6177">
        <w:rPr>
          <w:rFonts w:ascii="Arial" w:eastAsia="Times New Roman" w:hAnsi="Arial" w:cs="Arial"/>
          <w:color w:val="000000"/>
          <w:lang w:eastAsia="cs-CZ"/>
        </w:rPr>
        <w:t> </w:t>
      </w:r>
    </w:p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828"/>
      </w:tblGrid>
      <w:tr w:rsidR="007C6177" w:rsidRPr="007C6177" w:rsidTr="007C6177">
        <w:trPr>
          <w:trHeight w:val="40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KV - rozpory: služební metody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C6177" w:rsidRPr="007C6177" w:rsidTr="007C6177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POZOR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Cas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(nad 2h/ 4h/ 6h/ 24 h)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Čas příjmu a odběru &gt;2h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u plné krve – NH3 - ověř - vyjde-li vyšší hodnota, přepiš na “znehodnoceno”, doplň neshodu. 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ABR &gt;2h se také nezpracovává, zapisuje se kolize.  </w:t>
            </w:r>
          </w:p>
          <w:p w:rsidR="007C6177" w:rsidRPr="007C6177" w:rsidRDefault="007C6177" w:rsidP="007C6177">
            <w:pPr>
              <w:spacing w:after="0" w:line="240" w:lineRule="auto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Čas odběru a čas příjmu se liší o  &gt;4h.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  </w:t>
            </w:r>
          </w:p>
          <w:p w:rsidR="007C6177" w:rsidRPr="007C6177" w:rsidRDefault="007C6177" w:rsidP="007C6177">
            <w:pPr>
              <w:spacing w:after="0" w:line="240" w:lineRule="auto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Ověř/oprav správnost času odběru. Zkontroluj, zda byla  </w:t>
            </w:r>
          </w:p>
          <w:p w:rsidR="007C6177" w:rsidRPr="007C6177" w:rsidRDefault="007C6177" w:rsidP="007C6177">
            <w:pPr>
              <w:spacing w:after="0" w:line="240" w:lineRule="auto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vložena metoda </w:t>
            </w:r>
            <w:proofErr w:type="gram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č.997</w:t>
            </w:r>
            <w:proofErr w:type="gram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(dodělávka),1994 (zmraženo), případně 1995 </w:t>
            </w:r>
          </w:p>
          <w:p w:rsidR="007C6177" w:rsidRPr="007C6177" w:rsidRDefault="007C6177" w:rsidP="007C6177">
            <w:pPr>
              <w:spacing w:after="0" w:line="240" w:lineRule="auto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(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zcentrifugováno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).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Čas příjmu a odběru &gt;4h</w:t>
            </w: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u plné krve - možné ovlivnění výsledků (K, 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glukóza, LD, P, Ca,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homocystein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, kyselina listová); u punktátu (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glu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,  </w:t>
            </w:r>
          </w:p>
          <w:p w:rsidR="007C6177" w:rsidRPr="007C6177" w:rsidRDefault="007C6177" w:rsidP="007C6177">
            <w:pPr>
              <w:spacing w:after="0" w:line="240" w:lineRule="auto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LD, K, laktát, pH), u moče ovlivnění chemického i morfologického  </w:t>
            </w:r>
          </w:p>
          <w:p w:rsidR="007C6177" w:rsidRPr="007C6177" w:rsidRDefault="007C6177" w:rsidP="007C6177">
            <w:pPr>
              <w:spacing w:after="0" w:line="240" w:lineRule="auto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vyšetření. Ověř/oprav správnost času odběru. Zapiš  </w:t>
            </w:r>
          </w:p>
          <w:p w:rsidR="007C6177" w:rsidRPr="007C6177" w:rsidRDefault="007C6177" w:rsidP="007C6177">
            <w:pPr>
              <w:spacing w:after="0" w:line="240" w:lineRule="auto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znehodnoceno/neshoda. Případně konzultuj s VŠ (co zpracovat/co </w:t>
            </w:r>
          </w:p>
          <w:p w:rsidR="007C6177" w:rsidRPr="007C6177" w:rsidRDefault="007C6177" w:rsidP="007C6177">
            <w:pPr>
              <w:spacing w:after="0" w:line="240" w:lineRule="auto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vydat).  </w:t>
            </w:r>
          </w:p>
          <w:p w:rsidR="007C6177" w:rsidRPr="007C6177" w:rsidRDefault="007C6177" w:rsidP="007C6177">
            <w:pPr>
              <w:spacing w:after="0" w:line="240" w:lineRule="auto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Čas příjmu a odběru &gt;6h 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nastaven při příjmu všech ostat. </w:t>
            </w:r>
            <w:proofErr w:type="gram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metod</w:t>
            </w:r>
            <w:proofErr w:type="gram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. </w:t>
            </w:r>
          </w:p>
          <w:p w:rsidR="007C6177" w:rsidRPr="007C6177" w:rsidRDefault="007C6177" w:rsidP="007C6177">
            <w:pPr>
              <w:spacing w:after="0" w:line="240" w:lineRule="auto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Čas odběru a čas příjmu se liší o &gt;24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h. Zkontroluj čas na žádance </w:t>
            </w:r>
          </w:p>
          <w:p w:rsidR="007C6177" w:rsidRPr="007C6177" w:rsidRDefault="007C6177" w:rsidP="007C6177">
            <w:pPr>
              <w:spacing w:after="0" w:line="240" w:lineRule="auto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případně vlož metodu </w:t>
            </w:r>
            <w:proofErr w:type="gram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č.1995</w:t>
            </w:r>
            <w:proofErr w:type="gram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(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centrif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.) nebo 1994 (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zmraž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.).  </w:t>
            </w:r>
          </w:p>
          <w:p w:rsidR="007C6177" w:rsidRPr="007C6177" w:rsidRDefault="007C6177" w:rsidP="007C6177">
            <w:pPr>
              <w:spacing w:after="0" w:line="240" w:lineRule="auto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Případně konzultuj s VŠ. </w:t>
            </w:r>
          </w:p>
        </w:tc>
      </w:tr>
      <w:tr w:rsidR="007C6177" w:rsidRPr="007C6177" w:rsidTr="007C6177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POZOR BIL Novorozenec   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Vysoký bil. novorozenecký. Porovnej se sérem, vývoj v čase. Zvaž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preanalytickou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chybu. 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Věk &gt;1 měsíc - hledej i jiné příčiny zvýšení bil. z ABR (karotenoidy při příkrmech - možno od 4. měsíce); nízký sérový bil.  - vliv světla, fototerapie, hemolýza (HI nad 8 g/L, tj. 800 mg/dl), málo materiálu - vzduchové bubliny; vysoký bil. z ABR: špatné promíchání - hodnota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Hb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se liší od minulých výsledků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Hb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v ABR/hodnoty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Hb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v KO, konzultuj s oddělením.  </w:t>
            </w:r>
          </w:p>
        </w:tc>
      </w:tr>
      <w:tr w:rsidR="007C6177" w:rsidRPr="007C6177" w:rsidTr="007C6177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POZOR BILK X Vek  </w:t>
            </w:r>
            <w:r w:rsidRPr="007C6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  </w:t>
            </w:r>
            <w:r w:rsidRPr="007C61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Bil.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konjug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vysoký u novorozence/kojence. Konzultuj.</w:t>
            </w:r>
            <w:r w:rsidRPr="007C61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(Patologie žluč. </w:t>
            </w:r>
            <w:proofErr w:type="gram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cest</w:t>
            </w:r>
            <w:proofErr w:type="gram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?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Fotodegradační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produkty? Delta bilirubin? Doplň  žlučové kyseliny.) </w:t>
            </w:r>
          </w:p>
        </w:tc>
      </w:tr>
      <w:tr w:rsidR="007C6177" w:rsidRPr="007C6177" w:rsidTr="007C6177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POZOR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br/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BBil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X Vek   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Bil. novorozenecký u kojence staršího 4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měsiců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- možná interference karotenů. Konzultuj zavedení příkrmů.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C6177" w:rsidRPr="007C6177" w:rsidTr="007C6177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Bilirubin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Hemolyza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Novorozenci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6177" w:rsidRPr="007C6177" w:rsidRDefault="007C6177" w:rsidP="007C6177">
            <w:pPr>
              <w:spacing w:after="0" w:line="240" w:lineRule="auto"/>
              <w:ind w:left="2115" w:hanging="2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NOVOROZENEC Bilirubin hemolýza! 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ind w:left="2115" w:hanging="2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IH &gt;=800 (&lt;8g/L) - výsledek se vydá bez komentáře.  </w:t>
            </w:r>
          </w:p>
          <w:p w:rsidR="007C6177" w:rsidRPr="007C6177" w:rsidRDefault="007C6177" w:rsidP="007C6177">
            <w:pPr>
              <w:spacing w:after="0" w:line="240" w:lineRule="auto"/>
              <w:ind w:left="2115" w:hanging="2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IH &gt;800 a &lt;1000 (&gt;8g/L a &lt;10g/L) - vydá se výsledek + v poznámce </w:t>
            </w:r>
          </w:p>
          <w:p w:rsidR="007C6177" w:rsidRPr="007C6177" w:rsidRDefault="007C6177" w:rsidP="007C6177">
            <w:pPr>
              <w:spacing w:after="0" w:line="240" w:lineRule="auto"/>
              <w:ind w:left="2115" w:hanging="2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automaticky komentář “hodnota ovlivněna hemolýzou”.  </w:t>
            </w:r>
          </w:p>
          <w:p w:rsidR="007C6177" w:rsidRPr="007C6177" w:rsidRDefault="007C6177" w:rsidP="007C6177">
            <w:pPr>
              <w:spacing w:after="0" w:line="240" w:lineRule="auto"/>
              <w:ind w:left="2115" w:hanging="2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HI &gt;1000 (&gt;10g/L) - výsledek se automaticky přepíše  na “</w:t>
            </w:r>
            <w:proofErr w:type="gramStart"/>
            <w:r w:rsidRPr="007C6177">
              <w:rPr>
                <w:rFonts w:ascii="Arial" w:eastAsia="Times New Roman" w:hAnsi="Arial" w:cs="Arial"/>
                <w:lang w:eastAsia="cs-CZ"/>
              </w:rPr>
              <w:t>hemolýza</w:t>
            </w:r>
            <w:proofErr w:type="gramEnd"/>
            <w:r w:rsidRPr="007C6177">
              <w:rPr>
                <w:rFonts w:ascii="Arial" w:eastAsia="Times New Roman" w:hAnsi="Arial" w:cs="Arial"/>
                <w:lang w:eastAsia="cs-CZ"/>
              </w:rPr>
              <w:t>” </w:t>
            </w:r>
          </w:p>
          <w:p w:rsidR="007C6177" w:rsidRPr="007C6177" w:rsidRDefault="007C6177" w:rsidP="007C6177">
            <w:pPr>
              <w:spacing w:after="0" w:line="240" w:lineRule="auto"/>
              <w:ind w:left="2115" w:hanging="2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+ číselný výsledek se manuálně zapíše pomocí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Ctrl+E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. </w:t>
            </w:r>
          </w:p>
          <w:p w:rsidR="007C6177" w:rsidRPr="007C6177" w:rsidRDefault="007C6177" w:rsidP="007C6177">
            <w:pPr>
              <w:spacing w:after="0" w:line="240" w:lineRule="auto"/>
              <w:ind w:left="2115" w:hanging="2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Následuje k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onzultace s ošetřujícím lékařem</w:t>
            </w: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C6177" w:rsidRPr="007C6177" w:rsidTr="007C6177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POZOR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br/>
            </w: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SOSM X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SNa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POZOR!!! S_OSM X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S_Na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(Zkontroluj hodnotu urey, glukózy v krvi; zvaž chybu analytickou (osmolalitu stanovujeme z nového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alikvotu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) a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preanalytickou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(vliv antikoagulačního činidla), poté ověř možnou přítomnost jiných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nízkomolekulármích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látek. </w:t>
            </w:r>
            <w:r w:rsidRPr="007C6177">
              <w:rPr>
                <w:rFonts w:ascii="Arial" w:eastAsia="Times New Roman" w:hAnsi="Arial" w:cs="Arial"/>
                <w:lang w:eastAsia="cs-CZ"/>
              </w:rPr>
              <w:t>Požaduj stanovení ABR + minerály, substráty a zhodnoť anion gap AG, požaduj zaslání moče na zhodnocení případné přítomnosti oxalátů, srovnej laktát na GEM a analyzátoru, zajisti uchování materiálu v lednici 1 týden.)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POZORSOSMXSOSM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Vypocet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– viz níže - tabulka </w:t>
            </w: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KV – automatické komentáře (tištěné).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C6177" w:rsidRPr="007C6177" w:rsidTr="007C6177">
        <w:trPr>
          <w:trHeight w:val="58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POZOR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br/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Vypocet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Clearance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POZOR Výpočet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clearance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! 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Zkontroluj diurézu, čas, hmotnost,</w:t>
            </w: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výšku (možná záměna při vyplnění)</w:t>
            </w: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C6177" w:rsidRPr="007C6177" w:rsidTr="007C6177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POZOR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  <w:r w:rsidRPr="007C6177">
              <w:rPr>
                <w:rFonts w:ascii="Arial" w:eastAsia="Times New Roman" w:hAnsi="Arial" w:cs="Arial"/>
                <w:lang w:eastAsia="cs-CZ"/>
              </w:rPr>
              <w:br/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Dyshemoglobinemie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POZOR!!!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Dyshemoglobinémie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?! Zjistit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COHb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,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MetHb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!!! Hlásit kritické hodnoty na oddělení! </w:t>
            </w:r>
            <w:r w:rsidRPr="007C6177">
              <w:rPr>
                <w:rFonts w:ascii="Arial" w:eastAsia="Times New Roman" w:hAnsi="Arial" w:cs="Arial"/>
                <w:lang w:eastAsia="cs-CZ"/>
              </w:rPr>
              <w:t xml:space="preserve">Tisk a export nastaven jen při požadování metod, patologickém výsledku, u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Emergency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a Neonatologie</w:t>
            </w: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. </w:t>
            </w:r>
            <w:r w:rsidRPr="007C6177">
              <w:rPr>
                <w:rFonts w:ascii="Arial" w:eastAsia="Times New Roman" w:hAnsi="Arial" w:cs="Arial"/>
                <w:lang w:eastAsia="cs-CZ"/>
              </w:rPr>
              <w:t xml:space="preserve">Při výrazné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dyshemoglobinémii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(toxické hladiny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karbonylhemoglobinu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methemoglobinu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, případně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sulfhemoglobinu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) se liší podíl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oxygenovaného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Hb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(frakční saturace) od saturace hemoglobinu kyslíkem (funkční saturace); v tomto případě je významně nižší O</w:t>
            </w:r>
            <w:r w:rsidRPr="007C6177">
              <w:rPr>
                <w:rFonts w:ascii="Arial" w:eastAsia="Times New Roman" w:hAnsi="Arial" w:cs="Arial"/>
                <w:sz w:val="17"/>
                <w:szCs w:val="17"/>
                <w:vertAlign w:val="subscript"/>
                <w:lang w:eastAsia="cs-CZ"/>
              </w:rPr>
              <w:t>2</w:t>
            </w:r>
            <w:r w:rsidRPr="007C6177">
              <w:rPr>
                <w:rFonts w:ascii="Arial" w:eastAsia="Times New Roman" w:hAnsi="Arial" w:cs="Arial"/>
                <w:lang w:eastAsia="cs-CZ"/>
              </w:rPr>
              <w:t>Hb než SO</w:t>
            </w:r>
            <w:r w:rsidRPr="007C6177">
              <w:rPr>
                <w:rFonts w:ascii="Arial" w:eastAsia="Times New Roman" w:hAnsi="Arial" w:cs="Arial"/>
                <w:sz w:val="17"/>
                <w:szCs w:val="17"/>
                <w:vertAlign w:val="subscript"/>
                <w:lang w:eastAsia="cs-CZ"/>
              </w:rPr>
              <w:t>2</w:t>
            </w:r>
            <w:r w:rsidRPr="007C6177">
              <w:rPr>
                <w:rFonts w:ascii="Arial" w:eastAsia="Times New Roman" w:hAnsi="Arial" w:cs="Arial"/>
                <w:lang w:eastAsia="cs-CZ"/>
              </w:rPr>
              <w:t xml:space="preserve">, odpovídá stanovení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COHb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či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MetHb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. </w:t>
            </w:r>
          </w:p>
        </w:tc>
      </w:tr>
      <w:tr w:rsidR="007C6177" w:rsidRPr="007C6177" w:rsidTr="007C6177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BHbA1c X Vek </w:t>
            </w:r>
            <w:r w:rsidRPr="007C6177">
              <w:rPr>
                <w:rFonts w:ascii="Calibri" w:eastAsia="Times New Roman" w:hAnsi="Calibri" w:cs="Calibri"/>
                <w:lang w:eastAsia="cs-CZ"/>
              </w:rPr>
              <w:t>    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Indikace HbA1c u novorozence/kojence? Konzultuj možnou interferenci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HbF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s analytikem.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U dětí do 6 měsíců věku s prokázaným vyšším zastoupením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HbF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v krvi nelze HbA1c interpretovat, konzultuj s ošetřujícím lékařem. Po narození je v erytrocytech v 70 – 90 % zastoupen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HbF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(má vyšší afinitu ke kyslíku, což usnadňuje přenos kyslíku z krve matky do plodu), který je postupně nahrazován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HbA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(do ½ - 1 R).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HbF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u dospělých a starších dětí je přítomen u talasémie, leukémie, některých anémií. </w:t>
            </w:r>
          </w:p>
        </w:tc>
      </w:tr>
      <w:tr w:rsidR="007C6177" w:rsidRPr="007C6177" w:rsidTr="007C6177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SUrea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Kreat300     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Další metody s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Trinderovou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koncovkou: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  laktát,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tCH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HDLc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LDLc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, TG,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kys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. </w:t>
            </w:r>
            <w:proofErr w:type="gram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močová</w:t>
            </w:r>
            <w:proofErr w:type="gramEnd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             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ind w:left="2115" w:hanging="2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Výrazný nepoměr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S_Urea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/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S_Kreatinin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(&gt;300) - doplnit 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ind w:left="2115" w:hanging="2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Cystatin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C, konzultovat případnou lékovou interferenci při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ind w:left="2115" w:hanging="2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stanovení kreatininu.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ind w:left="2115" w:hanging="2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(Interference při enzymovém stanovení zakončeným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Trinderovou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ind w:left="2115" w:hanging="2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reakcí </w:t>
            </w:r>
            <w:r w:rsidRPr="007C6177">
              <w:rPr>
                <w:rFonts w:ascii="Arial" w:eastAsia="Times New Roman" w:hAnsi="Arial" w:cs="Arial"/>
                <w:strike/>
                <w:color w:val="D13438"/>
                <w:lang w:eastAsia="cs-CZ"/>
              </w:rPr>
              <w:t> </w:t>
            </w:r>
            <w:r w:rsidRPr="007C6177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metamizol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(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Novalgin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Algifen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),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dobesylát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(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Doxium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), </w:t>
            </w:r>
          </w:p>
          <w:p w:rsidR="007C6177" w:rsidRPr="007C6177" w:rsidRDefault="007C6177" w:rsidP="007C6177">
            <w:pPr>
              <w:spacing w:after="0" w:line="240" w:lineRule="auto"/>
              <w:ind w:left="2115" w:hanging="2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Etamsylát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(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Dicynone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), N-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acetylcystein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(ACC), katecholaminy, vysoké </w:t>
            </w:r>
          </w:p>
          <w:p w:rsidR="007C6177" w:rsidRPr="007C6177" w:rsidRDefault="007C6177" w:rsidP="007C6177">
            <w:pPr>
              <w:spacing w:after="0" w:line="240" w:lineRule="auto"/>
              <w:ind w:left="2115" w:hanging="2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dávky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kys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7C6177">
              <w:rPr>
                <w:rFonts w:ascii="Arial" w:eastAsia="Times New Roman" w:hAnsi="Arial" w:cs="Arial"/>
                <w:lang w:eastAsia="cs-CZ"/>
              </w:rPr>
              <w:t>askorbové</w:t>
            </w:r>
            <w:proofErr w:type="gramEnd"/>
            <w:r w:rsidRPr="007C6177">
              <w:rPr>
                <w:rFonts w:ascii="Arial" w:eastAsia="Times New Roman" w:hAnsi="Arial" w:cs="Arial"/>
                <w:lang w:eastAsia="cs-CZ"/>
              </w:rPr>
              <w:t>…)</w:t>
            </w:r>
            <w:r w:rsidRPr="007C6177">
              <w:rPr>
                <w:rFonts w:ascii="Arial" w:eastAsia="Times New Roman" w:hAnsi="Arial" w:cs="Arial"/>
                <w:i/>
                <w:iCs/>
                <w:lang w:eastAsia="cs-CZ"/>
              </w:rPr>
              <w:t>  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Extrémně nízký kreatinin – zkontroluj věk pacienta. Svalová dystrofie? Kachexie?.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Cystatin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C se zvyšuje u některých nádorů, hypertyreózy, léčby kortikoidy.</w:t>
            </w: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C6177" w:rsidRPr="007C6177" w:rsidTr="007C6177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Hranicni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HBsAg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Hraniční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HBsAg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. Zkontroluj opakování stanovení.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(Po zopakování po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recentrifugaci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event. doplň další parametry dle situace -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HBeAg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aHBe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aHBc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.)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u w:val="single"/>
                <w:lang w:eastAsia="cs-CZ"/>
              </w:rPr>
              <w:t>Algoritmus hepatitid: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HBcAb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+ a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HBsAg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- : doplň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HBsAb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k určení definitivní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úzdravy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; 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C6177">
              <w:rPr>
                <w:rFonts w:ascii="Arial" w:eastAsia="Times New Roman" w:hAnsi="Arial" w:cs="Arial"/>
                <w:lang w:eastAsia="cs-CZ"/>
              </w:rPr>
              <w:t>HBsAg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+ : doplň</w:t>
            </w:r>
            <w:proofErr w:type="gramEnd"/>
            <w:r w:rsidRPr="007C6177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HBeAg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a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HBeAb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;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HAV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IgM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hraniční: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recentrifugace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a zopakování, poté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dopor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. opakování za 3-5 dní. </w:t>
            </w:r>
          </w:p>
        </w:tc>
      </w:tr>
      <w:tr w:rsidR="007C6177" w:rsidRPr="007C6177" w:rsidTr="007C6177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Hranicni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AntiHCV</w:t>
            </w:r>
            <w:proofErr w:type="spellEnd"/>
            <w:r w:rsidRPr="007C6177">
              <w:rPr>
                <w:rFonts w:ascii="Calibri" w:eastAsia="Times New Roman" w:hAnsi="Calibri" w:cs="Calibri"/>
                <w:lang w:eastAsia="cs-CZ"/>
              </w:rPr>
              <w:t>    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Hraniční anti HCV. Zkontroluj opakované stanovení </w:t>
            </w:r>
            <w:proofErr w:type="spellStart"/>
            <w:proofErr w:type="gram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m.č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  <w:proofErr w:type="gram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398. (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Fikt.m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. anti HCV)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Po zopakování po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recentrifugaci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event. doporuč doplnění PCR C. </w:t>
            </w:r>
          </w:p>
        </w:tc>
      </w:tr>
      <w:tr w:rsidR="007C6177" w:rsidRPr="007C6177" w:rsidTr="007C6177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HLASIT Hepatitidy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Hlásit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prvozáchyt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hepatitidy (telefonicky na odd., emailem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pdf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gramStart"/>
            <w:r w:rsidRPr="007C6177">
              <w:rPr>
                <w:rFonts w:ascii="Arial" w:eastAsia="Times New Roman" w:hAnsi="Arial" w:cs="Arial"/>
                <w:lang w:eastAsia="cs-CZ"/>
              </w:rPr>
              <w:t>na</w:t>
            </w:r>
            <w:proofErr w:type="gramEnd"/>
            <w:r w:rsidRPr="007C6177">
              <w:rPr>
                <w:rFonts w:ascii="Arial" w:eastAsia="Times New Roman" w:hAnsi="Arial" w:cs="Arial"/>
                <w:lang w:eastAsia="cs-CZ"/>
              </w:rPr>
              <w:t>  </w:t>
            </w:r>
          </w:p>
          <w:p w:rsidR="007C6177" w:rsidRPr="007C6177" w:rsidRDefault="007C6177" w:rsidP="007C6177">
            <w:pPr>
              <w:spacing w:after="0" w:line="240" w:lineRule="auto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Epidemiologii FN. Vše zapsat do LIS (viz výše - Hlášení výsledků). </w:t>
            </w:r>
          </w:p>
        </w:tc>
      </w:tr>
      <w:tr w:rsidR="007C6177" w:rsidRPr="007C6177" w:rsidTr="007C6177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POZOR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Extremni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CB </w:t>
            </w:r>
            <w:r w:rsidRPr="007C6177">
              <w:rPr>
                <w:rFonts w:ascii="Calibri" w:eastAsia="Times New Roman" w:hAnsi="Calibri" w:cs="Calibri"/>
                <w:b/>
                <w:bCs/>
                <w:lang w:eastAsia="cs-CZ"/>
              </w:rPr>
              <w:t>     </w:t>
            </w:r>
            <w:r w:rsidRPr="007C617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CB &gt;100 g/L, rozdíl měření iontů přímou a nepřímou ISE. Změř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ionty na ABR.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Při extrémně vysokých hodnotách celkové bílkoviny (&gt; 100 g/L) a při současném stanovení iontů v séru se při kontrole výsledků KV1 nebo KV2 objeví rozpor: </w:t>
            </w: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POZOR!!! Extrémní CB! Změřit ionty na ABR!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V těchto případech je nutné změřit hodnoty Na a Cl na acidobazickém analyzátoru přímou ISE a do poznámky k vyšetření napsat: „změřeno na ABR“.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Při stanovení iontů nepřímou ISE dochází k falešnému snížení Na a Cl (vzestup CB o 10 g/L vede k poklesu Na a Cl o cca 1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mmol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/L).  </w:t>
            </w:r>
          </w:p>
        </w:tc>
      </w:tr>
      <w:tr w:rsidR="007C6177" w:rsidRPr="007C6177" w:rsidTr="007C6177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Spravne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Udane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FiO2 </w:t>
            </w:r>
            <w:r w:rsidRPr="007C6177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  <w:r w:rsidRPr="007C617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Zadané FiO2 neodpovídá pO2.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Ověř dotazem na oddělení, případně přepiš. Často záměna T a FiO2</w:t>
            </w:r>
            <w:r w:rsidRPr="007C6177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 </w:t>
            </w:r>
            <w:r w:rsidRPr="007C6177">
              <w:rPr>
                <w:rFonts w:ascii="Arial" w:eastAsia="Times New Roman" w:hAnsi="Arial" w:cs="Arial"/>
                <w:lang w:eastAsia="cs-CZ"/>
              </w:rPr>
              <w:t>nebo úpis. Při prokázaném pochybení zadej kolizi. </w:t>
            </w:r>
          </w:p>
        </w:tc>
      </w:tr>
      <w:tr w:rsidR="007C6177" w:rsidRPr="007C6177" w:rsidTr="007C6177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 xml:space="preserve">HLASIT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Extr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Vys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Hlásit extrémní výsledky + zapsat do LIS (i komu hlášeno). </w:t>
            </w:r>
          </w:p>
        </w:tc>
      </w:tr>
      <w:tr w:rsidR="007C6177" w:rsidRPr="007C6177" w:rsidTr="007C6177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CaI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X Typ Krve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Zkontroluj druh krve, v případě, že se jedná o tzv. citrátovou krev (metoda 130) – </w:t>
            </w: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viz níže tabulka KV – algoritmy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.  </w:t>
            </w:r>
          </w:p>
        </w:tc>
      </w:tr>
      <w:tr w:rsidR="007C6177" w:rsidRPr="007C6177" w:rsidTr="007C6177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POCT bez ODD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POCT - nezadáno oddělení. 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Oprav v LIS nebo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GemWeb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(při opravě v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GemWeb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dojde k opětovnému exportu a založení nové žádanky! Přidej kolizi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B_ABR_chybí_odd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. </w:t>
            </w:r>
          </w:p>
        </w:tc>
      </w:tr>
    </w:tbl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Calibri" w:eastAsia="Times New Roman" w:hAnsi="Calibri" w:cs="Calibri"/>
          <w:lang w:eastAsia="cs-CZ"/>
        </w:rPr>
        <w:t> </w:t>
      </w:r>
    </w:p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Calibri" w:eastAsia="Times New Roman" w:hAnsi="Calibri" w:cs="Calibri"/>
          <w:lang w:eastAsia="cs-CZ"/>
        </w:rPr>
        <w:t> </w:t>
      </w:r>
    </w:p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Calibri" w:eastAsia="Times New Roman" w:hAnsi="Calibri" w:cs="Calibri"/>
          <w:lang w:eastAsia="cs-CZ"/>
        </w:rPr>
        <w:t> </w:t>
      </w:r>
    </w:p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7786"/>
      </w:tblGrid>
      <w:tr w:rsidR="007C6177" w:rsidRPr="007C6177" w:rsidTr="007C617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5.9.1.2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Calibri" w:eastAsia="Times New Roman" w:hAnsi="Calibri" w:cs="Calibri"/>
                <w:lang w:eastAsia="cs-CZ"/>
              </w:rPr>
              <w:t> </w:t>
            </w: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KV – automatické komentáře (tištěné)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C6177" w:rsidRPr="007C6177" w:rsidTr="007C617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Doba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Odberu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br/>
            </w:r>
            <w:r w:rsidRPr="007C6177">
              <w:rPr>
                <w:rFonts w:ascii="Calibri" w:eastAsia="Times New Roman" w:hAnsi="Calibri" w:cs="Calibri"/>
                <w:color w:val="000000"/>
                <w:lang w:eastAsia="cs-CZ"/>
              </w:rPr>
              <w:t>                              </w:t>
            </w:r>
            <w:r w:rsidRPr="007C61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7C617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Doba mezi odběrem a přijetím vzorku do laboratoře &gt; 2 hodiny - možné ovlivnění laboratorních výsledků, je-li čas odběru uveden správně.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Stabilita &lt; 2h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: ABR + krevní plyny (+ ionizovaný vápník, glukóza, laktát v plné krvi), glukóza (odběr bez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NaF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), draslík, fosfor, LD,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kys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. </w:t>
            </w:r>
            <w:proofErr w:type="gram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listová</w:t>
            </w:r>
            <w:proofErr w:type="gram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homocystein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, NH3, chemické a</w:t>
            </w:r>
            <w:r w:rsidRPr="007C6177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morfologické vyšetření moče,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likvor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, punktát. </w:t>
            </w:r>
          </w:p>
        </w:tc>
      </w:tr>
      <w:tr w:rsidR="007C6177" w:rsidRPr="007C6177" w:rsidTr="007C617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Riziko AP</w:t>
            </w:r>
            <w:r w:rsidRPr="007C6177">
              <w:rPr>
                <w:rFonts w:ascii="Calibri" w:eastAsia="Times New Roman" w:hAnsi="Calibri" w:cs="Calibri"/>
                <w:color w:val="000000"/>
                <w:lang w:eastAsia="cs-CZ"/>
              </w:rPr>
              <w:t>  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TG &gt; 10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mmol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/L, zvýšené riziko akutní pankreatitidy! 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C6177" w:rsidRPr="007C6177" w:rsidTr="007C617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Riziko FH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 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Zvýšené riziko familiární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hypercholesterolémie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  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Pokud koncentrace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tCH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&gt; 8,0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mmol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/L a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LDLc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&gt; 5,0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mmol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/L  </w:t>
            </w:r>
          </w:p>
        </w:tc>
      </w:tr>
      <w:tr w:rsidR="007C6177" w:rsidRPr="007C6177" w:rsidTr="007C617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POZOR SOSM X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SEtanol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Osmolální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okno neodpovídá jen intoxikaci etanolem. Podezření na jinou intoxikaci (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etylénglykolem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 metanolem, paracetamolem) nebo léčebné podání osmoticky aktivní látky.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Konzultuj tyto možnosti, event. doplň stanovení. </w:t>
            </w:r>
          </w:p>
        </w:tc>
      </w:tr>
      <w:tr w:rsidR="007C6177" w:rsidRPr="007C6177" w:rsidTr="007C617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POZOR SOSM  X  SOSM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Vypocet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Klinicky významný rozdíl osmolality měřené a vypočtené (&gt; 5 % změřené osmolality). Doplňte stanovení etanolu, není-li vysvětleno jinak.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Ověř stanovení iontů a osmolality z nového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alikvotu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Konzultuj možnou přítomnost jiných nízkomolekulárních látek, pokud osmol gap &gt; 1</w:t>
            </w:r>
            <w:r w:rsidRPr="007C6177">
              <w:rPr>
                <w:rFonts w:ascii="Arial" w:eastAsia="Times New Roman" w:hAnsi="Arial" w:cs="Arial"/>
                <w:lang w:eastAsia="cs-CZ"/>
              </w:rPr>
              <w:t xml:space="preserve">0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mmol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/kg (po odečtení osmolality odpovídající koncentraci alkoholu). 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1 g/L etanolu (1promile alkoholu) zvyšuje osmolalitu přibližně o 23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mmol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/kg.</w:t>
            </w:r>
            <w:r w:rsidRPr="007C6177">
              <w:rPr>
                <w:rFonts w:ascii="Arial" w:eastAsia="Times New Roman" w:hAnsi="Arial" w:cs="Arial"/>
                <w:lang w:eastAsia="cs-CZ"/>
              </w:rPr>
              <w:t>   </w:t>
            </w:r>
          </w:p>
        </w:tc>
      </w:tr>
      <w:tr w:rsidR="007C6177" w:rsidRPr="007C6177" w:rsidTr="007C617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HDL LDL  X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Celk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Chol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    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Součet HDL+ LDL cholesterol &gt; celkový cholesterol + 0,3. </w:t>
            </w:r>
            <w:r w:rsidRPr="007C6177">
              <w:rPr>
                <w:rFonts w:ascii="Arial" w:eastAsia="Times New Roman" w:hAnsi="Arial" w:cs="Arial"/>
                <w:lang w:eastAsia="cs-CZ"/>
              </w:rPr>
              <w:t xml:space="preserve">Doporučujeme doplnit vyšetření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ApoA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-I a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ApoB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. </w:t>
            </w:r>
          </w:p>
        </w:tc>
      </w:tr>
      <w:tr w:rsidR="007C6177" w:rsidRPr="007C6177" w:rsidTr="007C617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SBilirubin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Snizen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Hemolyzou1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S_Bilirubin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snížen hemolýzou séra,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indik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. náběr z ABR.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Využij přímou fotometrii, pokud není kontraindikace, např. věk. </w:t>
            </w:r>
          </w:p>
        </w:tc>
      </w:tr>
      <w:tr w:rsidR="007C6177" w:rsidRPr="007C6177" w:rsidTr="007C617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SDraslík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Zvysen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Hemolyzou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S_Draslík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zvýšen hemolýzou, možná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hypokalémie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. 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IH &lt;90 (0,9g/L) - vydávají se všechny hodnoty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Věk &lt;30 dnů: IH &gt;90 a &lt;300 (&gt;0,9 a &lt;3g/L) - vydává se výsledek + text k metodě “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kalémie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zvýšena hemolýzou”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                      IH &gt;300 - vydává se výsledek “hemolýza”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Věk &lt;6 let: IH &gt;90 a &lt;200 (&gt;0,9 a &lt;2g/L) - vydává se výsledek +      text k metodě “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kalémie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zvýšena hemolýzou”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                 IH &gt;200 (&gt;2g/L) - vydává se výsledek “hemolýza”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Věk &gt;=6 let: IH &gt;90 (&gt;0,9g/) - výsledek “hemolýza” 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6838950" cy="4010025"/>
                  <wp:effectExtent l="0" t="0" r="0" b="9525"/>
                  <wp:docPr id="1" name="Obrázek 1" descr="C:\Users\SOLCOVAM\AppData\Local\Microsoft\Windows\INetCache\Content.MSO\8926CB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LCOVAM\AppData\Local\Microsoft\Windows\INetCache\Content.MSO\8926CB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C6177" w:rsidRPr="007C6177" w:rsidTr="007C617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 xml:space="preserve">Troponin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Snizen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Hemolyzou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Troponin T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hs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snížen hemolýzou, doporučujeme opakovat náběr!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C6177" w:rsidRPr="007C6177" w:rsidTr="007C617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TroponiT5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Snizen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Hemolyzou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 w:rsidRPr="007C6177">
              <w:rPr>
                <w:rFonts w:ascii="Arial" w:eastAsia="Times New Roman" w:hAnsi="Arial" w:cs="Arial"/>
                <w:lang w:eastAsia="cs-CZ"/>
              </w:rPr>
              <w:t>  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Výsledek Troponinu T &lt; 5,0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ng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/l. Výsledek snížen hemolýzou,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opakujte náběr!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C6177" w:rsidRPr="007C6177" w:rsidTr="007C617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Homocystein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Snizen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Hemolyzou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Homocystein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snížen hemolýzou, doporučujeme opakovat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náběr.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C6177" w:rsidRPr="007C6177" w:rsidTr="007C617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KysListova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Zvysena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Hemolyzou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Kys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. </w:t>
            </w:r>
            <w:proofErr w:type="gram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listová</w:t>
            </w:r>
            <w:proofErr w:type="gram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zvýšena hemolýzou, doporučujeme opakovat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ind w:left="705" w:hanging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náběr.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C6177" w:rsidRPr="007C6177" w:rsidTr="007C6177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Diskrepance TOXI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Diskrepance imunochemických metod při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screeningu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skupin zneužívaných látek může být způsobena odlišnou analytickou specifičností použitých protilátek (různá citlivost k mateřským látkám a metabolitům vzhledem k nastavené hodnotě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cut-off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), případně použitím různých kalibračních látek. K potvrzení nálezu je zapotřebí specifické separační metody (např. GC-MS-Ústav soudního lékařství).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Příklad použití </w:t>
            </w: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různých kalibračních látek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(benzodiazepiny –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nordiazepam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na analyzátoru, oxazepam na destičce). 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Při negativitě testu na analyzátoru je možné přihlédnout k pozorované analytické odezvě (může být pod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cut-off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, ale zároveň vyšší než první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kalibrátor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- pravděpodobnost přítomnosti “stopové” koncentrace stanovované látky).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K potvrzení nálezu specifickou separační metodou je nutno </w:t>
            </w: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zajistit uschování moče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alespoň 1 týden. </w:t>
            </w:r>
          </w:p>
        </w:tc>
      </w:tr>
    </w:tbl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6316"/>
        <w:gridCol w:w="10"/>
      </w:tblGrid>
      <w:tr w:rsidR="007C6177" w:rsidRPr="007C6177" w:rsidTr="007C6177">
        <w:trPr>
          <w:gridAfter w:val="1"/>
          <w:wAfter w:w="11" w:type="dxa"/>
          <w:trHeight w:val="30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Toxikologie, léky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C6177" w:rsidRPr="007C6177" w:rsidTr="007C6177">
        <w:trPr>
          <w:trHeight w:val="30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Orientační stanovení - destičky</w:t>
            </w:r>
            <w:r w:rsidRPr="007C6177">
              <w:rPr>
                <w:rFonts w:ascii="Arial" w:eastAsia="Times New Roman" w:hAnsi="Arial" w:cs="Arial"/>
                <w:lang w:eastAsia="cs-CZ"/>
              </w:rPr>
              <w:t> 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Základní toxikologické vyšetření (T10) se provádí pomocí testovací destičky s čistě kvalitativním textovým vyjádřením výsledku (negativní nebo pozitivní).</w:t>
            </w:r>
            <w:r w:rsidRPr="007C6177">
              <w:rPr>
                <w:rFonts w:ascii="Arial" w:eastAsia="Times New Roman" w:hAnsi="Arial" w:cs="Arial"/>
                <w:lang w:eastAsia="cs-CZ"/>
              </w:rPr>
              <w:t xml:space="preserve"> Jedná se o skupinovou reakci. 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Možnost falešné pozitivity - zkřížená reakce – viz </w:t>
            </w: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Tabulka interferencí na webu ÚKBH.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Falešná negativita - naředění moče, nereaguje – viz web. Možno doplnit stanovení interferencí (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reduk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. činidla, oxid. </w:t>
            </w:r>
            <w:proofErr w:type="gramStart"/>
            <w:r w:rsidRPr="007C6177">
              <w:rPr>
                <w:rFonts w:ascii="Arial" w:eastAsia="Times New Roman" w:hAnsi="Arial" w:cs="Arial"/>
                <w:lang w:eastAsia="cs-CZ"/>
              </w:rPr>
              <w:t>činidla</w:t>
            </w:r>
            <w:proofErr w:type="gramEnd"/>
            <w:r w:rsidRPr="007C6177">
              <w:rPr>
                <w:rFonts w:ascii="Arial" w:eastAsia="Times New Roman" w:hAnsi="Arial" w:cs="Arial"/>
                <w:lang w:eastAsia="cs-CZ"/>
              </w:rPr>
              <w:t xml:space="preserve">, pH,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specif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. hmotnost). </w:t>
            </w:r>
          </w:p>
        </w:tc>
      </w:tr>
      <w:tr w:rsidR="007C6177" w:rsidRPr="007C6177" w:rsidTr="007C6177">
        <w:trPr>
          <w:trHeight w:val="30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Semikvantitativní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stanovení - analyzátor 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U čtyř metod (BZO, AMP, OPI, THC) se často současně se stanovením na destičce provádí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semikvantitativní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vyšetření na analyzátoru s kvalitativně odstupňovaným textově vyjádřeným výsledkem (negativní, slabě pozitivní, pozitivní, silně pozitivní). 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br/>
              <w:t>Jedná se o dva odlišné analytické systémy, jsou tedy možné rozdíly ve</w:t>
            </w:r>
            <w:r w:rsidRPr="007C6177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výsledcích</w:t>
            </w:r>
            <w:r w:rsidRPr="007C6177">
              <w:rPr>
                <w:rFonts w:ascii="Arial" w:eastAsia="Times New Roman" w:hAnsi="Arial" w:cs="Arial"/>
                <w:lang w:eastAsia="cs-CZ"/>
              </w:rPr>
              <w:t xml:space="preserve"> - viz výše - KV - automatické komentáře (tištěné) </w:t>
            </w: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Diskrepance imunochemických metod při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screeningu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zneužívaných látek...</w:t>
            </w:r>
            <w:r w:rsidRPr="007C6177">
              <w:rPr>
                <w:rFonts w:ascii="Arial" w:eastAsia="Times New Roman" w:hAnsi="Arial" w:cs="Arial"/>
                <w:lang w:eastAsia="cs-CZ"/>
              </w:rPr>
              <w:t>  </w:t>
            </w:r>
          </w:p>
        </w:tc>
      </w:tr>
      <w:tr w:rsidR="007C6177" w:rsidRPr="007C6177" w:rsidTr="007C6177">
        <w:trPr>
          <w:trHeight w:val="30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Nesoulad – amfetamin/metamfetamin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Pozitivní metamfetamin +  negativní amfetamin -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časné</w:t>
            </w: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stadium intoxikace, kdy není ještě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zmetabolizován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dostatek substrátu.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Pozitivní amfetamin + negativní metamfetamin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- falešná pozitivita -  může být způsobena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metyldopou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(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Dopegyt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).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Ověřit na analyzátoru.    </w:t>
            </w:r>
          </w:p>
        </w:tc>
      </w:tr>
    </w:tbl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Calibri" w:eastAsia="Times New Roman" w:hAnsi="Calibri" w:cs="Calibri"/>
          <w:lang w:eastAsia="cs-CZ"/>
        </w:rPr>
        <w:t> </w:t>
      </w:r>
    </w:p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Calibri" w:eastAsia="Times New Roman" w:hAnsi="Calibri" w:cs="Calibri"/>
          <w:lang w:eastAsia="cs-CZ"/>
        </w:rPr>
        <w:t> </w:t>
      </w:r>
    </w:p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821"/>
      </w:tblGrid>
      <w:tr w:rsidR="007C6177" w:rsidRPr="007C6177" w:rsidTr="007C6177">
        <w:trPr>
          <w:trHeight w:val="63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KV – algoritmy: služební metody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C6177" w:rsidRPr="007C6177" w:rsidTr="007C6177">
        <w:trPr>
          <w:trHeight w:val="3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Poprvé kritické hodnoty Na, K, Cl v krvi –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susp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. </w:t>
            </w:r>
            <w:proofErr w:type="gram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odběr</w:t>
            </w:r>
            <w:proofErr w:type="gram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z infuze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Zopakovat, doplnit CB, albumin, ABR včetně Na, K, Cl, Ca2+ a substrátů, doplnit P, Ca, Mg, urea, kreatinin, kyselina močová, osmolalita, doporučit zaslání jednorázové moče na ionty a kreatinin (výpočet FE). </w:t>
            </w:r>
            <w:proofErr w:type="gramStart"/>
            <w:r w:rsidRPr="007C6177">
              <w:rPr>
                <w:rFonts w:ascii="Arial" w:eastAsia="Times New Roman" w:hAnsi="Arial" w:cs="Arial"/>
                <w:lang w:eastAsia="cs-CZ"/>
              </w:rPr>
              <w:t>vše</w:t>
            </w:r>
            <w:proofErr w:type="gramEnd"/>
            <w:r w:rsidRPr="007C6177">
              <w:rPr>
                <w:rFonts w:ascii="Arial" w:eastAsia="Times New Roman" w:hAnsi="Arial" w:cs="Arial"/>
                <w:lang w:eastAsia="cs-CZ"/>
              </w:rPr>
              <w:t xml:space="preserve"> doplnit před léčbou a uchovat 1 týden pro možnost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dovyšetření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. Pro riziko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rabdomyolýzy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je indikováno sledování CK (myoglobin, renální testy). </w:t>
            </w:r>
          </w:p>
        </w:tc>
      </w:tr>
      <w:tr w:rsidR="007C6177" w:rsidRPr="007C6177" w:rsidTr="007C6177">
        <w:trPr>
          <w:trHeight w:val="3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Draslík -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hyperkalémie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Vždy zvažujeme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preanalytické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chyby - hemolýzu, pozdní dodání vzorku, vliv infúze, antikoagulačního činidla, vliv vysokých trombocytů a leukocytů a další skutečné příčiny (acidóza, kritické stavy, selhání ledvin,..). Doplnit vyš. ABR a ledvinné testy. Změna pH o 0,1 vede ke změně K o 0,6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mmol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/L (zvýšení při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acidémii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, snížení při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alkalémii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).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Kritickou hodnotu hlásíme na odd., na „špatný odběr“ přepisujeme jedině, pokud máme jistotu, že to tak je.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U extrémně vysokého P/S K (kontroluj i výsledek při vydání hemolýza – neodpovídá hemolýze, při HI 1000 zvýšení o 4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mmol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/L) – podezření na vliv infúze či přelití z K3EDTA. Pokud nekapala infúze, doplň Ca a Mg, jejich extrémně nízké hodnoty svědčí o přítomnosti EDTA.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Susp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.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pseudohyperkalémie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při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trombocytóze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nad 500.109/L/leukocytóze nad 50. 109/L. Opakuj odběr nesrážlivé krve (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Li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heparinát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, zelené víčko), případně i odběr arteriální krve do stříkačky na ABR na stanovení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kalémie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. Okamžitě doruč do laboratoře osobní donáškou (neposílej vzorky potrubní poštou), upozorni laboratoř (upřednostnění + šetrná centrifugace - 10 min 1500 g).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C6177" w:rsidRPr="007C6177" w:rsidTr="007C6177">
        <w:trPr>
          <w:trHeight w:val="3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Sodík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Změny o více než 10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mmol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/L/24 hod. mohou být nebezpečné → zvážit, prověřit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preanalytické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chyby (záměna, vliv infúze, antikoagulačního činidla), hlásit na odd., pokud podezření, že změna je skutečná. Při hyperglykémii se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natrémie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snižuje (vzestup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glu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o 10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mmol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/L vede k poklesu Na o 3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mmol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/L). 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Hypernatrémie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- dehydratace, úrazy/operace mozku,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infekty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(častěji u starších nemocných); vliv infúze, špatný odběr (citrát </w:t>
            </w:r>
            <w:proofErr w:type="gramStart"/>
            <w:r w:rsidRPr="007C6177">
              <w:rPr>
                <w:rFonts w:ascii="Arial" w:eastAsia="Times New Roman" w:hAnsi="Arial" w:cs="Arial"/>
                <w:lang w:eastAsia="cs-CZ"/>
              </w:rPr>
              <w:t>Na</w:t>
            </w:r>
            <w:proofErr w:type="gramEnd"/>
            <w:r w:rsidRPr="007C6177">
              <w:rPr>
                <w:rFonts w:ascii="Arial" w:eastAsia="Times New Roman" w:hAnsi="Arial" w:cs="Arial"/>
                <w:lang w:eastAsia="cs-CZ"/>
              </w:rPr>
              <w:t>). </w:t>
            </w:r>
          </w:p>
        </w:tc>
      </w:tr>
      <w:tr w:rsidR="007C6177" w:rsidRPr="007C6177" w:rsidTr="007C6177">
        <w:trPr>
          <w:trHeight w:val="3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Fosfor -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hyperfosfatémie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Zhodnotit, zda je k ní důvod (selhání ledvin, akutní stavy s katabolismem, poškozením tkání apod.), pokud ne, zvažovat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preanalytickou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chybu (infúzi, záměnu apod.). </w:t>
            </w:r>
          </w:p>
        </w:tc>
      </w:tr>
      <w:tr w:rsidR="007C6177" w:rsidRPr="007C6177" w:rsidTr="007C6177">
        <w:trPr>
          <w:trHeight w:val="3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Extrémně nízký Ca2+ v krvi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Při extrémně nízké hodnotě Ca2+ (0,25-0,35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mmol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/L) zkontroluj typ krve. Pokud se jedná o citrátovou krev, zruš metodu 597 (Ca2+) a výsledek přepiš k metodě 599 (Ca2+RRT). Změň typ krve  na “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ct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” - metoda 130. Zapiš kolizi. </w:t>
            </w:r>
          </w:p>
        </w:tc>
      </w:tr>
      <w:tr w:rsidR="007C6177" w:rsidRPr="007C6177" w:rsidTr="007C6177">
        <w:trPr>
          <w:trHeight w:val="3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Prvozáchyt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tumoru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Doplnit Ca (ideálně i Ca2+ z ABR) a kyselinu močovou.  </w:t>
            </w:r>
          </w:p>
        </w:tc>
      </w:tr>
      <w:tr w:rsidR="007C6177" w:rsidRPr="007C6177" w:rsidTr="007C6177">
        <w:trPr>
          <w:trHeight w:val="3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Poprvé významně vyšší AST než ALT 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Doplň CK (případně myoglobin).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 </w:t>
            </w:r>
          </w:p>
        </w:tc>
      </w:tr>
      <w:tr w:rsidR="007C6177" w:rsidRPr="007C6177" w:rsidTr="007C6177">
        <w:trPr>
          <w:trHeight w:val="3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Aminotransferázy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Vzestup je možný vlivem choroby i podávaných léků. 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Rychlý pokles (viz poločas eliminace) je podezřelý ze záměny nebo naředění vzorku.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Poločas eliminace AST = 12-22 h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Poločas eliminace ALT = 37-57 h </w:t>
            </w:r>
          </w:p>
        </w:tc>
      </w:tr>
      <w:tr w:rsidR="007C6177" w:rsidRPr="007C6177" w:rsidTr="007C6177">
        <w:trPr>
          <w:trHeight w:val="3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Kreatinin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Vzestup kreatininu</w:t>
            </w:r>
            <w:r w:rsidRPr="007C6177">
              <w:rPr>
                <w:rFonts w:ascii="Arial" w:eastAsia="Times New Roman" w:hAnsi="Arial" w:cs="Arial"/>
                <w:lang w:eastAsia="cs-CZ"/>
              </w:rPr>
              <w:t xml:space="preserve"> - kritické stavy v rámci multiorgánové dysfunkce, při těžké dehydrataci (nízký p. o. příjem, akutní gastroenteritidy).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Pokles kreatininu </w:t>
            </w:r>
            <w:r w:rsidRPr="007C6177">
              <w:rPr>
                <w:rFonts w:ascii="Arial" w:eastAsia="Times New Roman" w:hAnsi="Arial" w:cs="Arial"/>
                <w:lang w:eastAsia="cs-CZ"/>
              </w:rPr>
              <w:t xml:space="preserve">- po rehydrataci,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reperfúzi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ledvin, po hemodialýze. </w:t>
            </w:r>
          </w:p>
        </w:tc>
      </w:tr>
      <w:tr w:rsidR="007C6177" w:rsidRPr="007C6177" w:rsidTr="007C6177">
        <w:trPr>
          <w:trHeight w:val="3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Laktát gap - rozdílné hodnoty laktátu při fotometrickém a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ampérometrickém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stanovení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Vyšší hodnota laktátu (falešná pozitivita) na POCT analyzátorech (včetně analyzátorů ABR a krevních plynů) ve srovnání s fotometrickým stanovením může být způsobena metabolity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etylénglykolu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. Konzultuj, doplň pH, Ca, osmolalitu v krvi a morfologické vyšetření moče. </w:t>
            </w:r>
          </w:p>
        </w:tc>
      </w:tr>
      <w:tr w:rsidR="007C6177" w:rsidRPr="007C6177" w:rsidTr="007C6177">
        <w:trPr>
          <w:trHeight w:val="3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Kyselina močová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Extrémně vysoká</w:t>
            </w:r>
            <w:r w:rsidRPr="007C6177">
              <w:rPr>
                <w:rFonts w:ascii="Arial" w:eastAsia="Times New Roman" w:hAnsi="Arial" w:cs="Arial"/>
                <w:lang w:eastAsia="cs-CZ"/>
              </w:rPr>
              <w:t xml:space="preserve"> kyselina močová - často při selhání ledvin.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Pokles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kys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7C6177">
              <w:rPr>
                <w:rFonts w:ascii="Arial" w:eastAsia="Times New Roman" w:hAnsi="Arial" w:cs="Arial"/>
                <w:lang w:eastAsia="cs-CZ"/>
              </w:rPr>
              <w:t>močové</w:t>
            </w:r>
            <w:proofErr w:type="gramEnd"/>
            <w:r w:rsidRPr="007C6177">
              <w:rPr>
                <w:rFonts w:ascii="Arial" w:eastAsia="Times New Roman" w:hAnsi="Arial" w:cs="Arial"/>
                <w:lang w:eastAsia="cs-CZ"/>
              </w:rPr>
              <w:t xml:space="preserve"> - po dialýze - klesají i ostatní dusíkaté katabolity; vlivem lékových interferencí jako u kreatininu → podívat se na dynamiku kreatininu a poměr vůči močovině, při podezření na lékovou interferenci telefonát na odd.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Falešně nízká koncentrace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kyseliny močové v krvi může být způsobena podáváním 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rasburikázy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(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Fasturtec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) při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hyperurikémii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. Krev je nutno odebrat do předchlazených zkumavek s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heparinátem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Li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, neprodleně na chlazeném gelu doručit do laboratoře (nejlépe osobní donáškou). Upozornit laboratoř na nutnost přednostního zpracování (chlazená centrifuga). </w:t>
            </w:r>
          </w:p>
        </w:tc>
      </w:tr>
      <w:tr w:rsidR="007C6177" w:rsidRPr="007C6177" w:rsidTr="007C6177">
        <w:trPr>
          <w:trHeight w:val="3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Cholesterol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Pokles </w:t>
            </w:r>
            <w:r w:rsidRPr="007C6177">
              <w:rPr>
                <w:rFonts w:ascii="Arial" w:eastAsia="Times New Roman" w:hAnsi="Arial" w:cs="Arial"/>
                <w:lang w:eastAsia="cs-CZ"/>
              </w:rPr>
              <w:t xml:space="preserve">cholesterolu - po zahájení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hypolipidemické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léčby, v akutních stavech (infekce, traumata, st. po operacích, po infarktu myokardu, po cévní mozkové příhodě).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Nárůst </w:t>
            </w:r>
            <w:r w:rsidRPr="007C6177">
              <w:rPr>
                <w:rFonts w:ascii="Arial" w:eastAsia="Times New Roman" w:hAnsi="Arial" w:cs="Arial"/>
                <w:lang w:eastAsia="cs-CZ"/>
              </w:rPr>
              <w:t xml:space="preserve">cholesterolu - po vysazení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hypolipidemické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léčby, vlivem nově vzniklé vysoké proteinurie, hypotyreózy, v těhotenství.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Extrémně nízký </w:t>
            </w:r>
            <w:r w:rsidRPr="007C6177">
              <w:rPr>
                <w:rFonts w:ascii="Arial" w:eastAsia="Times New Roman" w:hAnsi="Arial" w:cs="Arial"/>
                <w:lang w:eastAsia="cs-CZ"/>
              </w:rPr>
              <w:t xml:space="preserve">cholesterol -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hypolipidemická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léčba, akutní stavy, ale také naředění vzorku → zkontroluj ostatní analyty, na kterých by bylo vidět naředění vzorku. </w:t>
            </w:r>
          </w:p>
        </w:tc>
      </w:tr>
      <w:tr w:rsidR="007C6177" w:rsidRPr="007C6177" w:rsidTr="007C6177">
        <w:trPr>
          <w:trHeight w:val="3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Zánětlivé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markery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Vysoké hodnoty zánětlivých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markerů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- porovnat s ostatními (CRP,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prokalcitonin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, IL-6, leukocyty v KO), posoudit dg., odd., vývoj v čase - při velmi rychlém poklesu možné odhalení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preanalytické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chyby (záměny).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lastRenderedPageBreak/>
              <w:t>Poločasy eliminace: Il-6 = 45 minut 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                                CRP = 19 h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                                PCT = 20-30 h </w:t>
            </w:r>
          </w:p>
        </w:tc>
      </w:tr>
      <w:tr w:rsidR="007C6177" w:rsidRPr="007C6177" w:rsidTr="007C6177">
        <w:trPr>
          <w:trHeight w:val="3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Feritin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Extrémně vysoký feritin - zánětlivé stavy, pacienti z hematologie nebo z HOO, dialýzy, COVID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poz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. </w:t>
            </w:r>
          </w:p>
        </w:tc>
      </w:tr>
      <w:tr w:rsidR="007C6177" w:rsidRPr="007C6177" w:rsidTr="007C6177">
        <w:trPr>
          <w:trHeight w:val="3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Podezření na otravu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etylénglykolem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- možnosti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Při podezření na otravu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etylénglykolem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je indikováno stanovení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osmolal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gap</w:t>
            </w:r>
            <w:r w:rsidRPr="007C6177">
              <w:rPr>
                <w:rFonts w:ascii="Arial" w:eastAsia="Times New Roman" w:hAnsi="Arial" w:cs="Arial"/>
                <w:lang w:eastAsia="cs-CZ"/>
              </w:rPr>
              <w:t xml:space="preserve"> (1 g/L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etylénglykolu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zvyšuje osmol o 18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mmol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/kg, při toxické dávce 0,2 g/L se zvyšuje jen o 3,5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mmol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/kg, letální dávka 10x vyšší, ve směsi může být i glycerol), </w:t>
            </w: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AG (bude se zvyšovat po nežádoucí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metabolizaci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,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cutoff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15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mmol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/L), oxaláty v moči</w:t>
            </w:r>
            <w:r w:rsidRPr="007C6177">
              <w:rPr>
                <w:rFonts w:ascii="Arial" w:eastAsia="Times New Roman" w:hAnsi="Arial" w:cs="Arial"/>
                <w:lang w:eastAsia="cs-CZ"/>
              </w:rPr>
              <w:t xml:space="preserve"> a hodnotí se rozdíl ve stanovení</w:t>
            </w: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laktátu</w:t>
            </w:r>
            <w:r w:rsidRPr="007C6177">
              <w:rPr>
                <w:rFonts w:ascii="Arial" w:eastAsia="Times New Roman" w:hAnsi="Arial" w:cs="Arial"/>
                <w:lang w:eastAsia="cs-CZ"/>
              </w:rPr>
              <w:t xml:space="preserve"> na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biochem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. analyzátoru v laboratoři a na GEM (falešně pozitivní na GEM, interferuje kyselina glykolová a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glyoxalová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při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ampérometrickém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stanovení). Monitoruje se kreatinin, ALT, Ca (možná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hypokalcémie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- tvorba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kalciumfosfátových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krystalů v moči a tkáních).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Fridex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může obsahovat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propylénglykol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místo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etylénglykolu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, kdy je podávání alkoholu neúčinné, monitoruje se AG - laktát,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haptoglobin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(intravaskulární hemolýza). </w:t>
            </w: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Nutno zajistit uchování vzorků z 1. dne po otravě 1 týden.</w:t>
            </w:r>
            <w:r w:rsidRPr="007C6177">
              <w:rPr>
                <w:rFonts w:ascii="Arial" w:eastAsia="Times New Roman" w:hAnsi="Arial" w:cs="Arial"/>
                <w:lang w:eastAsia="cs-CZ"/>
              </w:rPr>
              <w:t> 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Podává se </w:t>
            </w:r>
            <w:r w:rsidRPr="007C6177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 xml:space="preserve">alkohol: 1-1,5 promile (6 dní po dobu přítomnosti),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fomepizol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(inhibitor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alkoholdehydrogenázy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, drahý, 8000x vyšší afinita k enzymu), dle stavu hemodialýza. Biologický poločas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etylénglykolu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je 8 h, po požití alkoholu až 80 h.  </w:t>
            </w:r>
          </w:p>
        </w:tc>
      </w:tr>
      <w:tr w:rsidR="007C6177" w:rsidRPr="007C6177" w:rsidTr="007C6177">
        <w:trPr>
          <w:trHeight w:val="3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Jiné příčiny zvýšení amoniaku (není-li jaterní selhání) – viz web ÚKBH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Hyperamonémii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můžeme nalézt u jaterní cirhózy (především s portální hypertenzí, krvácením do GIT, při zvýšeném příjmu bílkovin a alkoholu), u akutního jaterního selhání (při akutní virové hepatitidě, pravostranném srdečním selhání, toxické hepatitidě při otravě paracetamolem, muchomůrkou zelenou, organofosfáty, medikamentózně navozené toxické hepatitidě při léčbě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tricyklickými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antidepresivy,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halotanem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), při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vysokodávkové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chemoterapii, u mnohočetného myelomu (především s meningeálním postižením),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Reyova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syndromu, při léčbě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valproátem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(hlavně u dětí v kombinaci s jinými antiepileptiky), při recidivující a chronické močové infekci způsobené baktériemi štěpícími ureu (např. Proteus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mirabilis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), u závažného svalového postižení (těžkého myxedému, generalizovaných křečí), vzácněji jako vrozenou enzymatickou poruchu. </w:t>
            </w:r>
          </w:p>
        </w:tc>
      </w:tr>
      <w:tr w:rsidR="007C6177" w:rsidRPr="007C6177" w:rsidTr="007C6177">
        <w:trPr>
          <w:trHeight w:val="3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Dezintepretace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mikroproteinů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Při snížené GF (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kreat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. nad 250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umol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/L) dochází k retenci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mikroproteinů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(AMS, LPS, myoglobin, beta2-mikroglobulin, NT-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proBNP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, FLC) a tím jejich dezinterpretaci (mírně zvýšené hodnoty). Využívá se u odhadu GF z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cystatinu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C. </w:t>
            </w:r>
          </w:p>
        </w:tc>
      </w:tr>
      <w:tr w:rsidR="007C6177" w:rsidRPr="007C6177" w:rsidTr="007C6177">
        <w:trPr>
          <w:trHeight w:val="3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Opakované podání transfúze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Alkalické pH, nízký Ca, Mg (vliv citrátu), vysoké K (rozpad erytrocytů),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Fe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, feritin,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kys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. </w:t>
            </w:r>
            <w:proofErr w:type="gram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listová</w:t>
            </w:r>
            <w:proofErr w:type="gram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, změny v KO, sérologii.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C6177" w:rsidRPr="007C6177" w:rsidTr="007C6177">
        <w:trPr>
          <w:trHeight w:val="3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Podezření na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makroenzymy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Delší dobu izolovaně zvýšená hodnota, bez dynamiky a klinické korelace. U AMS nejprve stanovit FE AMS, při její hodnotě pod 0,01 je indikováno stanovení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makroAMS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gelovou chromatografií na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Sephadexu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. U ostatních enzymů možno provést precipitaci s PEG. 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Makroenzymy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vznikají vazbou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IgG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IgA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na enzym nebo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oligomerizací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/polymerizací enzymu, výskyt stoupá s věkem, častější je u žen, někdy bývá sdružen s výskytem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autoiumunitních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 nádorových onemocnění.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Makroenzymy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m</w:t>
            </w:r>
            <w:r w:rsidRPr="007C6177">
              <w:rPr>
                <w:rFonts w:ascii="Arial" w:eastAsia="Times New Roman" w:hAnsi="Arial" w:cs="Arial"/>
                <w:lang w:eastAsia="cs-CZ"/>
              </w:rPr>
              <w:t xml:space="preserve">ají větší molekulovou hmotnost, delší biologický poločas (5–25 dnů), neprochází do moče (není-li postižení ledvin), v krvi jsou 3–4x vyšší. Může se také jednat o </w:t>
            </w:r>
            <w:r w:rsidRPr="007C6177">
              <w:rPr>
                <w:rFonts w:ascii="Arial" w:eastAsia="Times New Roman" w:hAnsi="Arial" w:cs="Arial"/>
                <w:lang w:eastAsia="cs-CZ"/>
              </w:rPr>
              <w:lastRenderedPageBreak/>
              <w:t xml:space="preserve">tzv.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pseudomakroAMS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po aplikaci roztoků dextranu či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hydroxyetylškrobu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v intenzivní péči nebo byl proveden odběr moče ze sběrného sáčku (rozklad AMS). </w:t>
            </w:r>
          </w:p>
        </w:tc>
      </w:tr>
      <w:tr w:rsidR="007C6177" w:rsidRPr="007C6177" w:rsidTr="007C6177">
        <w:trPr>
          <w:trHeight w:val="30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 xml:space="preserve">Interference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imunometod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HAMA (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human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anti-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mouse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antibodies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) interference,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makrohCG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makroTn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: není dynamika,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hCG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není v moči, různé výsledky od různých výrobců - užití HBT zkumavek k vyvázání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heterofilních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protilátek HAMA, precipitace s PEG. Biotin (dle metody falešně pozitivní i falešně negativní - ověřit anamnézu. </w:t>
            </w:r>
          </w:p>
        </w:tc>
      </w:tr>
    </w:tbl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Calibri" w:eastAsia="Times New Roman" w:hAnsi="Calibri" w:cs="Calibri"/>
          <w:color w:val="000000"/>
          <w:lang w:eastAsia="cs-CZ"/>
        </w:rPr>
        <w:t>  </w:t>
      </w:r>
    </w:p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Calibri" w:eastAsia="Times New Roman" w:hAnsi="Calibri" w:cs="Calibri"/>
          <w:color w:val="000000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7470"/>
      </w:tblGrid>
      <w:tr w:rsidR="007C6177" w:rsidRPr="007C6177" w:rsidTr="007C6177">
        <w:trPr>
          <w:trHeight w:val="30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KV – ABR: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C6177" w:rsidRPr="007C6177" w:rsidTr="007C6177">
        <w:trPr>
          <w:trHeight w:val="30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Pozdní transport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Nechlazená krev &gt; 15 min.; chlazená krev &gt; 30 min.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Pokles pO2, pH, glukózy; vzestup pCO2, laktátu, Ca2+, K. </w:t>
            </w:r>
          </w:p>
        </w:tc>
      </w:tr>
      <w:tr w:rsidR="007C6177" w:rsidRPr="007C6177" w:rsidTr="007C6177">
        <w:trPr>
          <w:trHeight w:val="30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Špatně zapsaná teplota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Zvýšená teplota (T): pokles pH, vzestup pO2 a pCO2.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Snížená teplota: vzestup pH, pokles pO2 a pCO2.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Do M4 se přenesou pouze hodnoty přepočtené na teplotu (T)! </w:t>
            </w:r>
          </w:p>
        </w:tc>
      </w:tr>
      <w:tr w:rsidR="007C6177" w:rsidRPr="007C6177" w:rsidTr="007C6177">
        <w:trPr>
          <w:trHeight w:val="30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Vzduchová bublina, nenaplněná kapilára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Vzestup pH a pO2, pokles pCO2. </w:t>
            </w:r>
          </w:p>
        </w:tc>
      </w:tr>
      <w:tr w:rsidR="007C6177" w:rsidRPr="007C6177" w:rsidTr="007C6177">
        <w:trPr>
          <w:trHeight w:val="30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Vliv zátky, infuze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Zátka z FR: vzestup Cl; pokles pH,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Hb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, glukózy, laktátu; změna </w:t>
            </w:r>
            <w:proofErr w:type="gramStart"/>
            <w:r w:rsidRPr="007C6177">
              <w:rPr>
                <w:rFonts w:ascii="Arial" w:eastAsia="Times New Roman" w:hAnsi="Arial" w:cs="Arial"/>
                <w:lang w:eastAsia="cs-CZ"/>
              </w:rPr>
              <w:t>Na</w:t>
            </w:r>
            <w:proofErr w:type="gramEnd"/>
            <w:r w:rsidRPr="007C6177">
              <w:rPr>
                <w:rFonts w:ascii="Arial" w:eastAsia="Times New Roman" w:hAnsi="Arial" w:cs="Arial"/>
                <w:lang w:eastAsia="cs-CZ"/>
              </w:rPr>
              <w:t>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Zátka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Taurolock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: pokles Cl, vzestup </w:t>
            </w:r>
            <w:proofErr w:type="gramStart"/>
            <w:r w:rsidRPr="007C6177">
              <w:rPr>
                <w:rFonts w:ascii="Arial" w:eastAsia="Times New Roman" w:hAnsi="Arial" w:cs="Arial"/>
                <w:lang w:eastAsia="cs-CZ"/>
              </w:rPr>
              <w:t>Na</w:t>
            </w:r>
            <w:proofErr w:type="gramEnd"/>
            <w:r w:rsidRPr="007C6177">
              <w:rPr>
                <w:rFonts w:ascii="Arial" w:eastAsia="Times New Roman" w:hAnsi="Arial" w:cs="Arial"/>
                <w:lang w:eastAsia="cs-CZ"/>
              </w:rPr>
              <w:t>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Infúze – dle složení.  </w:t>
            </w:r>
          </w:p>
        </w:tc>
      </w:tr>
      <w:tr w:rsidR="007C6177" w:rsidRPr="007C6177" w:rsidTr="007C6177">
        <w:trPr>
          <w:trHeight w:val="30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Špatné promíchání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Vzestup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Hb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; změna hodnoty bili; pokles Na, K, Cl.  </w:t>
            </w:r>
          </w:p>
        </w:tc>
      </w:tr>
      <w:tr w:rsidR="007C6177" w:rsidRPr="007C6177" w:rsidTr="007C6177">
        <w:trPr>
          <w:trHeight w:val="30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Fiktivní metoda AG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Výrazně záporná hodnota - možná interference Cl při vysokém HCO3-, nízké Na, pCO2/pH a následně vypočtená vysoká hodnota HCO3-. </w:t>
            </w:r>
          </w:p>
        </w:tc>
      </w:tr>
      <w:tr w:rsidR="007C6177" w:rsidRPr="007C6177" w:rsidTr="007C6177">
        <w:trPr>
          <w:trHeight w:val="30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ABR – posouzení možné interference (nejen při poznámce vydané GEM)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HCO3- a BE ECT </w:t>
            </w:r>
            <w:proofErr w:type="gramStart"/>
            <w:r w:rsidRPr="007C6177">
              <w:rPr>
                <w:rFonts w:ascii="Arial" w:eastAsia="Times New Roman" w:hAnsi="Arial" w:cs="Arial"/>
                <w:lang w:eastAsia="cs-CZ"/>
              </w:rPr>
              <w:t>odpovídá :</w:t>
            </w:r>
            <w:proofErr w:type="gramEnd"/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- u MAL změně Cl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korig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. (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cutoff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105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mmol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/L) a poklesu albuminu (pokles albuminu o 10 g/L …BE + 3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mmol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/L)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- u MAC navíc změně AG (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cutoff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15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mmol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/L; laktát, ketolátky, anionty u otrav,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ren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. selhání)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Neodpovídá-li, může se jednat o chybný výpočet z interferencí ovlivněné hodnoty pCO2 a/nebo pH, případně interferenci HCO3- při stanovení Cl. Snížení kationtů (Na, K, Ca2+) může být ovlivněno vyvázáním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heparinátem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(dlouhá doba a extrémní výsledek při užití elektrolyty balancovaného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heparinátu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Li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, případně špatné užití nebalancovaného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heparinátu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Li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). Z kapilární krve nevydáváme výsledky K (zvýšení vlivem tkáňového moku, nepoznané hemolýzy). </w:t>
            </w:r>
          </w:p>
        </w:tc>
      </w:tr>
    </w:tbl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Calibri" w:eastAsia="Times New Roman" w:hAnsi="Calibri" w:cs="Calibri"/>
          <w:lang w:eastAsia="cs-CZ"/>
        </w:rPr>
        <w:t> </w:t>
      </w:r>
    </w:p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Calibri" w:eastAsia="Times New Roman" w:hAnsi="Calibri" w:cs="Calibri"/>
          <w:lang w:eastAsia="cs-CZ"/>
        </w:rPr>
        <w:t> </w:t>
      </w:r>
    </w:p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Calibri" w:eastAsia="Times New Roman" w:hAnsi="Calibri" w:cs="Calibri"/>
          <w:lang w:eastAsia="cs-CZ"/>
        </w:rPr>
        <w:t> </w:t>
      </w:r>
    </w:p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Calibri" w:eastAsia="Times New Roman" w:hAnsi="Calibri" w:cs="Calibri"/>
          <w:lang w:eastAsia="cs-CZ"/>
        </w:rPr>
        <w:t> </w:t>
      </w:r>
    </w:p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Calibri" w:eastAsia="Times New Roman" w:hAnsi="Calibri" w:cs="Calibri"/>
          <w:lang w:eastAsia="cs-CZ"/>
        </w:rPr>
        <w:t> </w:t>
      </w:r>
    </w:p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Calibri" w:eastAsia="Times New Roman" w:hAnsi="Calibri" w:cs="Calibri"/>
          <w:lang w:eastAsia="cs-CZ"/>
        </w:rPr>
        <w:t> </w:t>
      </w:r>
    </w:p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Calibri" w:eastAsia="Times New Roman" w:hAnsi="Calibri" w:cs="Calibri"/>
          <w:lang w:eastAsia="cs-CZ"/>
        </w:rPr>
        <w:t> </w:t>
      </w:r>
      <w:r>
        <w:rPr>
          <w:rFonts w:ascii="Calibri" w:eastAsia="Times New Roman" w:hAnsi="Calibri" w:cs="Calibri"/>
          <w:lang w:eastAsia="cs-CZ"/>
        </w:rPr>
        <w:br/>
      </w:r>
    </w:p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Calibri" w:eastAsia="Times New Roman" w:hAnsi="Calibri" w:cs="Calibri"/>
          <w:lang w:eastAsia="cs-CZ"/>
        </w:rPr>
        <w:t> 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7364"/>
      </w:tblGrid>
      <w:tr w:rsidR="007C6177" w:rsidRPr="007C6177" w:rsidTr="007C6177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oGTT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C6177" w:rsidRPr="007C6177" w:rsidTr="007C6177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Dospělí, děti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Hodnocení testu podle hladiny glukózy v plazmě žilní krve 2 h po zátěži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: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0"/>
              <w:gridCol w:w="3885"/>
            </w:tblGrid>
            <w:tr w:rsidR="007C6177" w:rsidRPr="007C6177" w:rsidTr="007C6177">
              <w:trPr>
                <w:trHeight w:val="300"/>
              </w:trPr>
              <w:tc>
                <w:tcPr>
                  <w:tcW w:w="3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DCAF4"/>
                  <w:vAlign w:val="center"/>
                  <w:hideMark/>
                </w:tcPr>
                <w:p w:rsidR="007C6177" w:rsidRPr="007C6177" w:rsidRDefault="007C6177" w:rsidP="007C6177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C6177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Glukóza [</w:t>
                  </w:r>
                  <w:proofErr w:type="spellStart"/>
                  <w:r w:rsidRPr="007C6177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mmol</w:t>
                  </w:r>
                  <w:proofErr w:type="spellEnd"/>
                  <w:r w:rsidRPr="007C6177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/L]</w:t>
                  </w:r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DCAF4"/>
                  <w:vAlign w:val="center"/>
                  <w:hideMark/>
                </w:tcPr>
                <w:p w:rsidR="007C6177" w:rsidRPr="007C6177" w:rsidRDefault="007C6177" w:rsidP="007C6177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C6177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Interpretace</w:t>
                  </w:r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</w:p>
              </w:tc>
            </w:tr>
            <w:tr w:rsidR="007C6177" w:rsidRPr="007C6177" w:rsidTr="007C6177">
              <w:trPr>
                <w:trHeight w:val="435"/>
              </w:trPr>
              <w:tc>
                <w:tcPr>
                  <w:tcW w:w="3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C6177" w:rsidRPr="007C6177" w:rsidRDefault="007C6177" w:rsidP="007C6177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>&lt; 7,8 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C6177" w:rsidRPr="007C6177" w:rsidRDefault="007C6177" w:rsidP="007C617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>Normální glukózová tolerance, vyloučení DM </w:t>
                  </w:r>
                </w:p>
              </w:tc>
            </w:tr>
            <w:tr w:rsidR="007C6177" w:rsidRPr="007C6177" w:rsidTr="007C6177">
              <w:trPr>
                <w:trHeight w:val="300"/>
              </w:trPr>
              <w:tc>
                <w:tcPr>
                  <w:tcW w:w="3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C6177" w:rsidRPr="007C6177" w:rsidRDefault="007C6177" w:rsidP="007C6177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>7,8 - 11,0 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C6177" w:rsidRPr="007C6177" w:rsidRDefault="007C6177" w:rsidP="007C617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 xml:space="preserve">Porušená glukózová tolerance (IGT, </w:t>
                  </w:r>
                  <w:proofErr w:type="spellStart"/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>impaired</w:t>
                  </w:r>
                  <w:proofErr w:type="spellEnd"/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 xml:space="preserve"> </w:t>
                  </w:r>
                  <w:proofErr w:type="spellStart"/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>glucose</w:t>
                  </w:r>
                  <w:proofErr w:type="spellEnd"/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 xml:space="preserve"> tolerance) </w:t>
                  </w:r>
                </w:p>
              </w:tc>
            </w:tr>
            <w:tr w:rsidR="007C6177" w:rsidRPr="007C6177" w:rsidTr="007C6177">
              <w:trPr>
                <w:trHeight w:val="300"/>
              </w:trPr>
              <w:tc>
                <w:tcPr>
                  <w:tcW w:w="3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C6177" w:rsidRPr="007C6177" w:rsidRDefault="007C6177" w:rsidP="007C6177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>≥ 11,1 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C6177" w:rsidRPr="007C6177" w:rsidRDefault="007C6177" w:rsidP="007C617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 xml:space="preserve">Diabetes </w:t>
                  </w:r>
                  <w:proofErr w:type="spellStart"/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>mellitus</w:t>
                  </w:r>
                  <w:proofErr w:type="spellEnd"/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</w:p>
              </w:tc>
            </w:tr>
          </w:tbl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Rozhodovací meze pro glukózu nalačno</w:t>
            </w: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(FPG,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fasting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plasma </w:t>
            </w:r>
            <w:proofErr w:type="spellStart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glucose</w:t>
            </w:r>
            <w:proofErr w:type="spellEnd"/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)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  <w:gridCol w:w="3795"/>
            </w:tblGrid>
            <w:tr w:rsidR="007C6177" w:rsidRPr="007C6177" w:rsidTr="007C6177">
              <w:trPr>
                <w:trHeight w:val="300"/>
              </w:trPr>
              <w:tc>
                <w:tcPr>
                  <w:tcW w:w="3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DCAF4"/>
                  <w:vAlign w:val="center"/>
                  <w:hideMark/>
                </w:tcPr>
                <w:p w:rsidR="007C6177" w:rsidRPr="007C6177" w:rsidRDefault="007C6177" w:rsidP="007C6177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C6177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FPG [</w:t>
                  </w:r>
                  <w:proofErr w:type="spellStart"/>
                  <w:r w:rsidRPr="007C6177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mmol</w:t>
                  </w:r>
                  <w:proofErr w:type="spellEnd"/>
                  <w:r w:rsidRPr="007C6177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/L]     </w:t>
                  </w:r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</w:p>
              </w:tc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DCAF4"/>
                  <w:vAlign w:val="center"/>
                  <w:hideMark/>
                </w:tcPr>
                <w:p w:rsidR="007C6177" w:rsidRPr="007C6177" w:rsidRDefault="007C6177" w:rsidP="007C6177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C6177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Interpretace</w:t>
                  </w:r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</w:p>
              </w:tc>
            </w:tr>
            <w:tr w:rsidR="007C6177" w:rsidRPr="007C6177" w:rsidTr="007C6177">
              <w:trPr>
                <w:trHeight w:val="300"/>
              </w:trPr>
              <w:tc>
                <w:tcPr>
                  <w:tcW w:w="3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C6177" w:rsidRPr="007C6177" w:rsidRDefault="007C6177" w:rsidP="007C6177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>&lt;  5,6 </w:t>
                  </w:r>
                </w:p>
              </w:tc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C6177" w:rsidRPr="007C6177" w:rsidRDefault="007C6177" w:rsidP="007C617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 xml:space="preserve">Vyloučení diabetu </w:t>
                  </w:r>
                  <w:proofErr w:type="spellStart"/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>mellitu</w:t>
                  </w:r>
                  <w:proofErr w:type="spellEnd"/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> </w:t>
                  </w:r>
                </w:p>
              </w:tc>
            </w:tr>
            <w:tr w:rsidR="007C6177" w:rsidRPr="007C6177" w:rsidTr="007C6177">
              <w:trPr>
                <w:trHeight w:val="300"/>
              </w:trPr>
              <w:tc>
                <w:tcPr>
                  <w:tcW w:w="3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C6177" w:rsidRPr="007C6177" w:rsidRDefault="007C6177" w:rsidP="007C6177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>5,6 - 6,9 </w:t>
                  </w:r>
                </w:p>
              </w:tc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C6177" w:rsidRPr="007C6177" w:rsidRDefault="007C6177" w:rsidP="007C617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>Zvýšená FPG (zvýšená koncentrace glukózy nalačno) </w:t>
                  </w:r>
                </w:p>
              </w:tc>
            </w:tr>
            <w:tr w:rsidR="007C6177" w:rsidRPr="007C6177" w:rsidTr="007C6177">
              <w:trPr>
                <w:trHeight w:val="300"/>
              </w:trPr>
              <w:tc>
                <w:tcPr>
                  <w:tcW w:w="3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C6177" w:rsidRPr="007C6177" w:rsidRDefault="007C6177" w:rsidP="007C6177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>≥ 7,0 </w:t>
                  </w:r>
                </w:p>
              </w:tc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C6177" w:rsidRPr="007C6177" w:rsidRDefault="007C6177" w:rsidP="007C617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 xml:space="preserve">Diabetes </w:t>
                  </w:r>
                  <w:proofErr w:type="spellStart"/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>mellitus</w:t>
                  </w:r>
                  <w:proofErr w:type="spellEnd"/>
                  <w:r w:rsidRPr="007C6177">
                    <w:rPr>
                      <w:rFonts w:ascii="Arial" w:eastAsia="Times New Roman" w:hAnsi="Arial" w:cs="Arial"/>
                      <w:lang w:eastAsia="cs-CZ"/>
                    </w:rPr>
                    <w:t>       </w:t>
                  </w:r>
                </w:p>
              </w:tc>
            </w:tr>
          </w:tbl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7C6177" w:rsidRPr="007C6177" w:rsidTr="007C6177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Těhotné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Hodnocení podle glykémií v čase 0, 1 a 2 hodiny po zátěži; dg. GDM gestačního DM) už při jedné patologické hodnotě: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Fyziologické výsledky čas 0 &lt; 5,1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mmol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/L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                                       čas 1 &lt; 10,0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mmol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/L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                                       čas 2 &lt;  8,5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mmol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/L   </w:t>
            </w:r>
          </w:p>
        </w:tc>
      </w:tr>
    </w:tbl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Arial" w:eastAsia="Times New Roman" w:hAnsi="Arial" w:cs="Arial"/>
          <w:color w:val="000000"/>
          <w:lang w:eastAsia="cs-CZ"/>
        </w:rPr>
        <w:t> </w:t>
      </w:r>
    </w:p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Arial" w:eastAsia="Times New Roman" w:hAnsi="Arial" w:cs="Arial"/>
          <w:color w:val="000000"/>
          <w:lang w:eastAsia="cs-CZ"/>
        </w:rPr>
        <w:t> </w:t>
      </w:r>
    </w:p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Arial" w:eastAsia="Times New Roman" w:hAnsi="Arial" w:cs="Arial"/>
          <w:color w:val="000000"/>
          <w:lang w:eastAsia="cs-CZ"/>
        </w:rPr>
        <w:t> </w:t>
      </w:r>
    </w:p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Arial" w:eastAsia="Times New Roman" w:hAnsi="Arial" w:cs="Arial"/>
          <w:color w:val="000000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61"/>
      </w:tblGrid>
      <w:tr w:rsidR="007C6177" w:rsidRPr="007C6177" w:rsidTr="007C6177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KV – moč chemicky a morfologicky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C6177" w:rsidRPr="007C6177" w:rsidTr="007C6177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KV – moč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ch+m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Kontrola KV1 a KV2 sloučena s KL a provádí ji laborantky.  </w:t>
            </w:r>
          </w:p>
        </w:tc>
      </w:tr>
      <w:tr w:rsidR="007C6177" w:rsidRPr="007C6177" w:rsidTr="007C6177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Poz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. </w:t>
            </w:r>
            <w:proofErr w:type="gram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krev</w:t>
            </w:r>
            <w:proofErr w:type="gram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+ nízký počet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ery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 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Pozit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. reakce na krev – nedodržená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preanalytika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, volný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Hb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, myoglobin, oxid. </w:t>
            </w:r>
            <w:proofErr w:type="gramStart"/>
            <w:r w:rsidRPr="007C6177">
              <w:rPr>
                <w:rFonts w:ascii="Arial" w:eastAsia="Times New Roman" w:hAnsi="Arial" w:cs="Arial"/>
                <w:lang w:eastAsia="cs-CZ"/>
              </w:rPr>
              <w:t>činidla</w:t>
            </w:r>
            <w:proofErr w:type="gramEnd"/>
            <w:r w:rsidRPr="007C6177">
              <w:rPr>
                <w:rFonts w:ascii="Arial" w:eastAsia="Times New Roman" w:hAnsi="Arial" w:cs="Arial"/>
                <w:lang w:eastAsia="cs-CZ"/>
              </w:rPr>
              <w:t xml:space="preserve"> (dezinfekce).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Pokud byl morfologický nález upraven dle sedimentu, je nutné poznámku o diskrepanci krev x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ery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 ručně vymazat.  </w:t>
            </w:r>
          </w:p>
        </w:tc>
      </w:tr>
      <w:tr w:rsidR="007C6177" w:rsidRPr="007C6177" w:rsidTr="007C6177">
        <w:trPr>
          <w:trHeight w:val="81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Neg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. krev + vyšší počet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ery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Falešná negativita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chem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. stanovení - kyselina askorbová.  </w:t>
            </w:r>
          </w:p>
        </w:tc>
      </w:tr>
      <w:tr w:rsidR="007C6177" w:rsidRPr="007C6177" w:rsidTr="007C6177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Krev chemicky neodpovídá zvýšenému počtu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ery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Laborantka zkontroluje pod mikroskopem a upraví nález (přítomnost kvasinek? oxalátů?)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C6177" w:rsidRPr="007C6177" w:rsidTr="007C6177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Nesoulad mezi hyperglykémií a nízkou G v moči 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 xml:space="preserve">“Stará” moč (dále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alkal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 xml:space="preserve">. pH, rozpad </w:t>
            </w:r>
            <w:proofErr w:type="spellStart"/>
            <w:r w:rsidRPr="007C6177">
              <w:rPr>
                <w:rFonts w:ascii="Arial" w:eastAsia="Times New Roman" w:hAnsi="Arial" w:cs="Arial"/>
                <w:lang w:eastAsia="cs-CZ"/>
              </w:rPr>
              <w:t>bb</w:t>
            </w:r>
            <w:proofErr w:type="spellEnd"/>
            <w:r w:rsidRPr="007C6177">
              <w:rPr>
                <w:rFonts w:ascii="Arial" w:eastAsia="Times New Roman" w:hAnsi="Arial" w:cs="Arial"/>
                <w:lang w:eastAsia="cs-CZ"/>
              </w:rPr>
              <w:t>. elementů a válců, pomnožení bakterií, kvasinek, drť).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Vysoká koncentrace kyseliny askorbové. </w:t>
            </w:r>
          </w:p>
        </w:tc>
      </w:tr>
      <w:tr w:rsidR="007C6177" w:rsidRPr="007C6177" w:rsidTr="007C6177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Žlučová barviva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(bili, </w:t>
            </w:r>
            <w:proofErr w:type="spellStart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ubg</w:t>
            </w:r>
            <w:proofErr w:type="spellEnd"/>
            <w:r w:rsidRPr="007C6177">
              <w:rPr>
                <w:rFonts w:ascii="Arial" w:eastAsia="Times New Roman" w:hAnsi="Arial" w:cs="Arial"/>
                <w:b/>
                <w:bCs/>
                <w:lang w:eastAsia="cs-CZ"/>
              </w:rPr>
              <w:t>)</w:t>
            </w:r>
            <w:r w:rsidRPr="007C617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C6177" w:rsidRPr="007C6177" w:rsidRDefault="007C6177" w:rsidP="007C61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6177">
              <w:rPr>
                <w:rFonts w:ascii="Arial" w:eastAsia="Times New Roman" w:hAnsi="Arial" w:cs="Arial"/>
                <w:lang w:eastAsia="cs-CZ"/>
              </w:rPr>
              <w:t>Falešné snížení - moč ze sběrného vaku, rozpad vlivem světla; kyselina askorbová. </w:t>
            </w:r>
          </w:p>
        </w:tc>
      </w:tr>
    </w:tbl>
    <w:p w:rsidR="007C6177" w:rsidRPr="007C6177" w:rsidRDefault="007C6177" w:rsidP="007C61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C6177">
        <w:rPr>
          <w:rFonts w:ascii="Calibri" w:eastAsia="Times New Roman" w:hAnsi="Calibri" w:cs="Calibri"/>
          <w:lang w:eastAsia="cs-CZ"/>
        </w:rPr>
        <w:t> </w:t>
      </w:r>
    </w:p>
    <w:p w:rsidR="006C0CBF" w:rsidRDefault="007C6177">
      <w:r>
        <w:t>M. Šolcová, R. Cibulka, H. Bernášková</w:t>
      </w:r>
      <w:bookmarkStart w:id="0" w:name="_GoBack"/>
      <w:bookmarkEnd w:id="0"/>
    </w:p>
    <w:sectPr w:rsidR="006C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77"/>
    <w:rsid w:val="0037680C"/>
    <w:rsid w:val="007C6177"/>
    <w:rsid w:val="00C67435"/>
    <w:rsid w:val="00E1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7031"/>
  <w15:chartTrackingRefBased/>
  <w15:docId w15:val="{B4A08EAA-133C-46CD-AD17-48F14DF1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7C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7C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7C6177"/>
  </w:style>
  <w:style w:type="character" w:customStyle="1" w:styleId="normaltextrun">
    <w:name w:val="normaltextrun"/>
    <w:basedOn w:val="Standardnpsmoodstavce"/>
    <w:rsid w:val="007C6177"/>
  </w:style>
  <w:style w:type="character" w:customStyle="1" w:styleId="eop">
    <w:name w:val="eop"/>
    <w:basedOn w:val="Standardnpsmoodstavce"/>
    <w:rsid w:val="007C6177"/>
  </w:style>
  <w:style w:type="character" w:customStyle="1" w:styleId="tabrun">
    <w:name w:val="tabrun"/>
    <w:basedOn w:val="Standardnpsmoodstavce"/>
    <w:rsid w:val="007C6177"/>
  </w:style>
  <w:style w:type="character" w:customStyle="1" w:styleId="tabchar">
    <w:name w:val="tabchar"/>
    <w:basedOn w:val="Standardnpsmoodstavce"/>
    <w:rsid w:val="007C6177"/>
  </w:style>
  <w:style w:type="character" w:customStyle="1" w:styleId="tableaderchars">
    <w:name w:val="tableaderchars"/>
    <w:basedOn w:val="Standardnpsmoodstavce"/>
    <w:rsid w:val="007C6177"/>
  </w:style>
  <w:style w:type="character" w:customStyle="1" w:styleId="linebreakblob">
    <w:name w:val="linebreakblob"/>
    <w:basedOn w:val="Standardnpsmoodstavce"/>
    <w:rsid w:val="007C6177"/>
  </w:style>
  <w:style w:type="character" w:customStyle="1" w:styleId="scxw240320073">
    <w:name w:val="scxw240320073"/>
    <w:basedOn w:val="Standardnpsmoodstavce"/>
    <w:rsid w:val="007C6177"/>
  </w:style>
  <w:style w:type="character" w:customStyle="1" w:styleId="trackchangetextdeletionmarker">
    <w:name w:val="trackchangetextdeletionmarker"/>
    <w:basedOn w:val="Standardnpsmoodstavce"/>
    <w:rsid w:val="007C6177"/>
  </w:style>
  <w:style w:type="character" w:customStyle="1" w:styleId="wacimagecontainer">
    <w:name w:val="wacimagecontainer"/>
    <w:basedOn w:val="Standardnpsmoodstavce"/>
    <w:rsid w:val="007C6177"/>
  </w:style>
  <w:style w:type="character" w:customStyle="1" w:styleId="wacimageborder">
    <w:name w:val="wacimageborder"/>
    <w:basedOn w:val="Standardnpsmoodstavce"/>
    <w:rsid w:val="007C6177"/>
  </w:style>
  <w:style w:type="character" w:styleId="Hypertextovodkaz">
    <w:name w:val="Hyperlink"/>
    <w:basedOn w:val="Standardnpsmoodstavce"/>
    <w:uiPriority w:val="99"/>
    <w:semiHidden/>
    <w:unhideWhenUsed/>
    <w:rsid w:val="007C617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C61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10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3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33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6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3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6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2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80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29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3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8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57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97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5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9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8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66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1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52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6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378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5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37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7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55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83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67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69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40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8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03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78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3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3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2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2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4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3320</Words>
  <Characters>19590</Characters>
  <Application>Microsoft Office Word</Application>
  <DocSecurity>0</DocSecurity>
  <Lines>163</Lines>
  <Paragraphs>45</Paragraphs>
  <ScaleCrop>false</ScaleCrop>
  <Company>Fakultní nemocnice Plzeň</Company>
  <LinksUpToDate>false</LinksUpToDate>
  <CharactersWithSpaces>22865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Solcova Marie</dc:creator>
  <cp:keywords/>
  <dc:description/>
  <cp:lastModifiedBy>Solcova Marie</cp:lastModifiedBy>
  <cp:revision>1</cp:revision>
  <dcterms:created xsi:type="dcterms:W3CDTF">2023-05-03T10:04:00Z</dcterms:created>
  <dcterms:modified xsi:type="dcterms:W3CDTF">2023-05-03T10:09:00Z</dcterms:modified>
</cp:coreProperties>
</file>